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8" w:rsidRDefault="008B5596" w:rsidP="006574BD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关于增加可视亲情电话</w:t>
      </w:r>
      <w:r w:rsidR="00C7472F">
        <w:rPr>
          <w:rFonts w:ascii="方正小标宋简体" w:eastAsia="方正小标宋简体" w:hAnsi="方正小标宋简体" w:cs="方正小标宋简体" w:hint="eastAsia"/>
          <w:sz w:val="44"/>
          <w:szCs w:val="44"/>
        </w:rPr>
        <w:t>使用驿道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的告知书</w:t>
      </w:r>
    </w:p>
    <w:p w:rsidR="00C7472F" w:rsidRDefault="00C7472F" w:rsidP="006D2F79">
      <w:pPr>
        <w:spacing w:line="300" w:lineRule="auto"/>
        <w:jc w:val="left"/>
        <w:rPr>
          <w:rFonts w:ascii="Tahoma" w:hAnsi="Tahoma" w:cs="Tahoma"/>
          <w:color w:val="333333"/>
          <w:kern w:val="0"/>
          <w:sz w:val="32"/>
          <w:szCs w:val="32"/>
        </w:rPr>
      </w:pPr>
    </w:p>
    <w:p w:rsidR="004C3438" w:rsidRDefault="008B5596" w:rsidP="006D2F79">
      <w:pPr>
        <w:spacing w:line="300" w:lineRule="auto"/>
        <w:jc w:val="left"/>
        <w:rPr>
          <w:rFonts w:ascii="Tahoma" w:eastAsia="Tahoma" w:hAnsi="Tahoma" w:cs="Tahoma"/>
          <w:color w:val="333333"/>
          <w:kern w:val="0"/>
          <w:sz w:val="32"/>
          <w:szCs w:val="32"/>
        </w:rPr>
      </w:pPr>
      <w:r>
        <w:rPr>
          <w:rFonts w:ascii="Tahoma" w:eastAsia="Tahoma" w:hAnsi="Tahoma" w:cs="Tahoma" w:hint="eastAsia"/>
          <w:color w:val="333333"/>
          <w:kern w:val="0"/>
          <w:sz w:val="32"/>
          <w:szCs w:val="32"/>
        </w:rPr>
        <w:t>服刑人员亲属：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 xml:space="preserve">  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 xml:space="preserve">   </w:t>
      </w:r>
      <w:r w:rsidR="006D2F79">
        <w:rPr>
          <w:rFonts w:ascii="Tahoma" w:eastAsia="Tahoma" w:hAnsi="Tahoma" w:cs="Tahoma" w:hint="eastAsia"/>
          <w:color w:val="333333"/>
          <w:sz w:val="32"/>
          <w:szCs w:val="32"/>
        </w:rPr>
        <w:t>为了使可视亲情电话亲情电话系统平台信号更稳定，使用更便捷，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监狱决定增加一套</w:t>
      </w:r>
      <w:r>
        <w:rPr>
          <w:rFonts w:ascii="Tahoma" w:eastAsia="Tahoma" w:hAnsi="Tahoma" w:cs="Tahoma" w:hint="eastAsia"/>
          <w:b/>
          <w:bCs/>
          <w:color w:val="333333"/>
          <w:sz w:val="32"/>
          <w:szCs w:val="32"/>
        </w:rPr>
        <w:t>“驿道”</w:t>
      </w:r>
      <w:r w:rsidR="006D2F79" w:rsidRPr="006D2F79">
        <w:rPr>
          <w:rFonts w:ascii="Tahoma" w:eastAsia="宋体" w:hAnsi="Tahoma" w:cs="Tahoma" w:hint="eastAsia"/>
          <w:color w:val="333333"/>
          <w:sz w:val="32"/>
          <w:szCs w:val="32"/>
        </w:rPr>
        <w:t>，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即监狱提供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两套系统平台同时使用，服刑人员亲属可</w:t>
      </w:r>
      <w:r w:rsidR="006D2F79">
        <w:rPr>
          <w:rFonts w:ascii="Tahoma" w:eastAsia="Tahoma" w:hAnsi="Tahoma" w:cs="Tahoma" w:hint="eastAsia"/>
          <w:color w:val="333333"/>
          <w:sz w:val="32"/>
          <w:szCs w:val="32"/>
        </w:rPr>
        <w:t>申请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选</w:t>
      </w:r>
      <w:r w:rsidR="006D2F79">
        <w:rPr>
          <w:rFonts w:ascii="Tahoma" w:eastAsia="Tahoma" w:hAnsi="Tahoma" w:cs="Tahoma" w:hint="eastAsia"/>
          <w:color w:val="333333"/>
          <w:sz w:val="32"/>
          <w:szCs w:val="32"/>
        </w:rPr>
        <w:t>用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其中一套</w:t>
      </w:r>
      <w:r w:rsidR="006D2F79">
        <w:rPr>
          <w:rFonts w:ascii="Tahoma" w:eastAsia="Tahoma" w:hAnsi="Tahoma" w:cs="Tahoma" w:hint="eastAsia"/>
          <w:color w:val="333333"/>
          <w:sz w:val="32"/>
          <w:szCs w:val="32"/>
        </w:rPr>
        <w:t>。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有可视亲情电话通话需求的亲属，请仔细阅读以下须知，并</w:t>
      </w:r>
      <w:r w:rsidR="006D2F79">
        <w:rPr>
          <w:rFonts w:ascii="Tahoma" w:eastAsia="Tahoma" w:hAnsi="Tahoma" w:cs="Tahoma" w:hint="eastAsia"/>
          <w:color w:val="333333"/>
          <w:sz w:val="32"/>
          <w:szCs w:val="32"/>
        </w:rPr>
        <w:t>遵照执行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: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一、通话</w:t>
      </w:r>
      <w:proofErr w:type="gramStart"/>
      <w:r>
        <w:rPr>
          <w:rFonts w:ascii="Tahoma" w:eastAsia="Tahoma" w:hAnsi="Tahoma" w:cs="Tahoma"/>
          <w:color w:val="333333"/>
          <w:sz w:val="32"/>
          <w:szCs w:val="32"/>
        </w:rPr>
        <w:t>前配合</w:t>
      </w:r>
      <w:proofErr w:type="gramEnd"/>
      <w:r>
        <w:rPr>
          <w:rFonts w:ascii="Tahoma" w:eastAsia="Tahoma" w:hAnsi="Tahoma" w:cs="Tahoma"/>
          <w:color w:val="333333"/>
          <w:sz w:val="32"/>
          <w:szCs w:val="32"/>
        </w:rPr>
        <w:t>监狱工作人员接受远程安全检查，通话场所不应有其他未经审批的人员，确保现场无其他人员。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二、按照约定时间进行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>
        <w:rPr>
          <w:rFonts w:ascii="Tahoma" w:eastAsia="Tahoma" w:hAnsi="Tahoma" w:cs="Tahoma"/>
          <w:color w:val="333333"/>
          <w:sz w:val="32"/>
          <w:szCs w:val="32"/>
        </w:rPr>
        <w:t>通话，单次通话时间不超过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12</w:t>
      </w:r>
      <w:r>
        <w:rPr>
          <w:rFonts w:ascii="Tahoma" w:eastAsia="Tahoma" w:hAnsi="Tahoma" w:cs="Tahoma"/>
          <w:color w:val="333333"/>
          <w:sz w:val="32"/>
          <w:szCs w:val="32"/>
        </w:rPr>
        <w:t>分钟，每月可通话一次</w:t>
      </w:r>
      <w:r w:rsidR="00C7472F">
        <w:rPr>
          <w:rFonts w:ascii="Tahoma" w:eastAsia="Tahoma" w:hAnsi="Tahoma" w:cs="Tahoma"/>
          <w:color w:val="333333"/>
          <w:sz w:val="32"/>
          <w:szCs w:val="32"/>
        </w:rPr>
        <w:t>。家属可在APP端预约时间，通话</w:t>
      </w:r>
      <w:r>
        <w:rPr>
          <w:rFonts w:ascii="Tahoma" w:eastAsia="Tahoma" w:hAnsi="Tahoma" w:cs="Tahoma"/>
          <w:color w:val="333333"/>
          <w:sz w:val="32"/>
          <w:szCs w:val="32"/>
        </w:rPr>
        <w:t>由</w:t>
      </w:r>
      <w:r w:rsidR="00C7472F">
        <w:rPr>
          <w:rFonts w:ascii="Tahoma" w:eastAsia="Tahoma" w:hAnsi="Tahoma" w:cs="Tahoma"/>
          <w:color w:val="333333"/>
          <w:sz w:val="32"/>
          <w:szCs w:val="32"/>
        </w:rPr>
        <w:t>监狱一</w:t>
      </w:r>
      <w:r>
        <w:rPr>
          <w:rFonts w:ascii="Tahoma" w:eastAsia="Tahoma" w:hAnsi="Tahoma" w:cs="Tahoma"/>
          <w:color w:val="333333"/>
          <w:sz w:val="32"/>
          <w:szCs w:val="32"/>
        </w:rPr>
        <w:t>端发起，</w:t>
      </w:r>
      <w:r w:rsidR="00C7472F">
        <w:rPr>
          <w:rFonts w:ascii="Tahoma" w:eastAsia="Tahoma" w:hAnsi="Tahoma" w:cs="Tahoma"/>
          <w:color w:val="333333"/>
          <w:sz w:val="32"/>
          <w:szCs w:val="32"/>
        </w:rPr>
        <w:t>一次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>
        <w:rPr>
          <w:rFonts w:ascii="Tahoma" w:eastAsia="Tahoma" w:hAnsi="Tahoma" w:cs="Tahoma"/>
          <w:color w:val="333333"/>
          <w:sz w:val="32"/>
          <w:szCs w:val="32"/>
        </w:rPr>
        <w:t>通话折抵一次现场会见。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三、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>
        <w:rPr>
          <w:rFonts w:ascii="Tahoma" w:eastAsia="Tahoma" w:hAnsi="Tahoma" w:cs="Tahoma"/>
          <w:color w:val="333333"/>
          <w:sz w:val="32"/>
          <w:szCs w:val="32"/>
        </w:rPr>
        <w:t>通话时应遵守相关管理制度，通话过程中不得进行拍照、录音、录像。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四、不得使用隐语、暗语或者有特殊含义的手势和肢体语言进行交谈，女性不得穿着暴露衣服。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五、谈话内容不得涉及国家和监狱秘密，不得谈论有碍于服刑人员教育改造的内容。</w:t>
      </w:r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六、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>
        <w:rPr>
          <w:rFonts w:ascii="Tahoma" w:eastAsia="Tahoma" w:hAnsi="Tahoma" w:cs="Tahoma"/>
          <w:color w:val="333333"/>
          <w:sz w:val="32"/>
          <w:szCs w:val="32"/>
        </w:rPr>
        <w:t>通话过程中，</w:t>
      </w:r>
      <w:proofErr w:type="gramStart"/>
      <w:r>
        <w:rPr>
          <w:rFonts w:ascii="Tahoma" w:eastAsia="Tahoma" w:hAnsi="Tahoma" w:cs="Tahoma"/>
          <w:color w:val="333333"/>
          <w:sz w:val="32"/>
          <w:szCs w:val="32"/>
        </w:rPr>
        <w:t>请保证</w:t>
      </w:r>
      <w:proofErr w:type="gramEnd"/>
      <w:r>
        <w:rPr>
          <w:rFonts w:ascii="Tahoma" w:eastAsia="Tahoma" w:hAnsi="Tahoma" w:cs="Tahoma"/>
          <w:color w:val="333333"/>
          <w:sz w:val="32"/>
          <w:szCs w:val="32"/>
        </w:rPr>
        <w:t>系统app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（新增“驿道”平台详见使用说明）</w:t>
      </w:r>
      <w:r>
        <w:rPr>
          <w:rFonts w:ascii="Tahoma" w:eastAsia="Tahoma" w:hAnsi="Tahoma" w:cs="Tahoma"/>
          <w:color w:val="333333"/>
          <w:sz w:val="32"/>
          <w:szCs w:val="32"/>
        </w:rPr>
        <w:t>正常联网运行，不得接听其他电话，对因接听电话、手机故障等原因造成通话中断</w:t>
      </w:r>
      <w:r w:rsidR="006D2F79">
        <w:rPr>
          <w:rFonts w:ascii="Tahoma" w:eastAsia="Tahoma" w:hAnsi="Tahoma" w:cs="Tahoma"/>
          <w:color w:val="333333"/>
          <w:sz w:val="32"/>
          <w:szCs w:val="32"/>
        </w:rPr>
        <w:t>情况</w:t>
      </w:r>
      <w:r>
        <w:rPr>
          <w:rFonts w:ascii="Tahoma" w:eastAsia="Tahoma" w:hAnsi="Tahoma" w:cs="Tahoma"/>
          <w:color w:val="333333"/>
          <w:sz w:val="32"/>
          <w:szCs w:val="32"/>
        </w:rPr>
        <w:t>由家属承担。</w:t>
      </w:r>
    </w:p>
    <w:p w:rsidR="004C3438" w:rsidRDefault="008B5596" w:rsidP="006D2F79">
      <w:pPr>
        <w:adjustRightInd w:val="0"/>
        <w:snapToGrid w:val="0"/>
        <w:spacing w:line="300" w:lineRule="auto"/>
        <w:ind w:firstLineChars="200" w:firstLine="640"/>
        <w:jc w:val="lef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 七、手机远程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 w:rsidR="006574BD">
        <w:rPr>
          <w:rFonts w:ascii="Tahoma" w:eastAsia="宋体" w:hAnsi="Tahoma" w:cs="Tahoma" w:hint="eastAsia"/>
          <w:color w:val="333333"/>
          <w:sz w:val="32"/>
          <w:szCs w:val="32"/>
        </w:rPr>
        <w:t>的</w:t>
      </w:r>
      <w:r>
        <w:rPr>
          <w:rFonts w:ascii="Tahoma" w:eastAsia="Tahoma" w:hAnsi="Tahoma" w:cs="Tahoma"/>
          <w:color w:val="333333"/>
          <w:sz w:val="32"/>
          <w:szCs w:val="32"/>
        </w:rPr>
        <w:t>通话费用</w:t>
      </w:r>
      <w:r w:rsidR="006574BD">
        <w:rPr>
          <w:rFonts w:ascii="Tahoma" w:eastAsia="Tahoma" w:hAnsi="Tahoma" w:cs="Tahoma"/>
          <w:color w:val="333333"/>
          <w:sz w:val="32"/>
          <w:szCs w:val="32"/>
        </w:rPr>
        <w:t>由</w:t>
      </w:r>
      <w:r>
        <w:rPr>
          <w:rFonts w:ascii="Tahoma" w:eastAsia="Tahoma" w:hAnsi="Tahoma" w:cs="Tahoma"/>
          <w:color w:val="333333"/>
          <w:sz w:val="32"/>
          <w:szCs w:val="32"/>
        </w:rPr>
        <w:t>手机通话服务提</w:t>
      </w:r>
      <w:r>
        <w:rPr>
          <w:rFonts w:ascii="Tahoma" w:eastAsia="Tahoma" w:hAnsi="Tahoma" w:cs="Tahoma"/>
          <w:color w:val="333333"/>
          <w:sz w:val="32"/>
          <w:szCs w:val="32"/>
        </w:rPr>
        <w:lastRenderedPageBreak/>
        <w:t>供方收取，监狱不收取任何费用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。系统在试用期间不收费，即11月30日前免费使用，此后驿道平台</w:t>
      </w:r>
      <w:r>
        <w:rPr>
          <w:rFonts w:ascii="Tahoma" w:eastAsia="Tahoma" w:hAnsi="Tahoma" w:cs="Tahoma"/>
          <w:color w:val="333333"/>
          <w:sz w:val="32"/>
          <w:szCs w:val="32"/>
        </w:rPr>
        <w:t>收费标准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另行通知</w:t>
      </w:r>
      <w:r>
        <w:rPr>
          <w:rFonts w:ascii="Tahoma" w:eastAsia="Tahoma" w:hAnsi="Tahoma" w:cs="Tahoma"/>
          <w:color w:val="333333"/>
          <w:sz w:val="32"/>
          <w:szCs w:val="32"/>
        </w:rPr>
        <w:t>。</w:t>
      </w:r>
      <w:r>
        <w:rPr>
          <w:rFonts w:ascii="Tahoma" w:eastAsia="Tahoma" w:hAnsi="Tahoma" w:cs="Tahoma" w:hint="eastAsia"/>
          <w:color w:val="333333"/>
          <w:sz w:val="32"/>
          <w:szCs w:val="32"/>
        </w:rPr>
        <w:t>费用具体收取时间，以平台运营信息为准。</w:t>
      </w:r>
      <w:bookmarkStart w:id="0" w:name="_GoBack"/>
      <w:bookmarkEnd w:id="0"/>
    </w:p>
    <w:p w:rsidR="004C3438" w:rsidRDefault="008B5596" w:rsidP="006D2F79">
      <w:pPr>
        <w:pStyle w:val="a5"/>
        <w:widowControl/>
        <w:spacing w:before="0" w:beforeAutospacing="0" w:after="0" w:afterAutospacing="0" w:line="30" w:lineRule="atLeast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</w:rPr>
        <w:t>       八、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>
        <w:rPr>
          <w:rFonts w:ascii="Tahoma" w:eastAsia="Tahoma" w:hAnsi="Tahoma" w:cs="Tahoma"/>
          <w:color w:val="333333"/>
          <w:sz w:val="32"/>
          <w:szCs w:val="32"/>
        </w:rPr>
        <w:t>通话过程中若出现违反相关规定，监狱将列入黑名单，</w:t>
      </w:r>
      <w:r w:rsidR="006D2F79">
        <w:rPr>
          <w:rFonts w:ascii="Tahoma" w:eastAsia="Tahoma" w:hAnsi="Tahoma" w:cs="Tahoma"/>
          <w:color w:val="333333"/>
          <w:sz w:val="32"/>
          <w:szCs w:val="32"/>
        </w:rPr>
        <w:t>黑名单人员</w:t>
      </w:r>
      <w:r>
        <w:rPr>
          <w:rFonts w:ascii="Tahoma" w:eastAsia="Tahoma" w:hAnsi="Tahoma" w:cs="Tahoma"/>
          <w:color w:val="333333"/>
          <w:sz w:val="32"/>
          <w:szCs w:val="32"/>
        </w:rPr>
        <w:t>及其亲属以后将</w:t>
      </w:r>
      <w:r w:rsidR="006D2F79">
        <w:rPr>
          <w:rFonts w:ascii="Tahoma" w:eastAsia="Tahoma" w:hAnsi="Tahoma" w:cs="Tahoma"/>
          <w:color w:val="333333"/>
          <w:sz w:val="32"/>
          <w:szCs w:val="32"/>
        </w:rPr>
        <w:t>无法</w:t>
      </w:r>
      <w:r>
        <w:rPr>
          <w:rFonts w:ascii="Tahoma" w:eastAsia="Tahoma" w:hAnsi="Tahoma" w:cs="Tahoma"/>
          <w:color w:val="333333"/>
          <w:sz w:val="32"/>
          <w:szCs w:val="32"/>
        </w:rPr>
        <w:t>再使用手机远程</w:t>
      </w:r>
      <w:r>
        <w:rPr>
          <w:rFonts w:ascii="Tahoma" w:eastAsia="宋体" w:hAnsi="Tahoma" w:cs="Tahoma" w:hint="eastAsia"/>
          <w:color w:val="333333"/>
          <w:sz w:val="32"/>
          <w:szCs w:val="32"/>
        </w:rPr>
        <w:t>可视亲情电话</w:t>
      </w:r>
      <w:r w:rsidR="006574BD">
        <w:rPr>
          <w:rFonts w:ascii="Tahoma" w:eastAsia="Tahoma" w:hAnsi="Tahoma" w:cs="Tahoma"/>
          <w:color w:val="333333"/>
          <w:sz w:val="32"/>
          <w:szCs w:val="32"/>
        </w:rPr>
        <w:t>的方式进行</w:t>
      </w:r>
      <w:r>
        <w:rPr>
          <w:rFonts w:ascii="Tahoma" w:eastAsia="Tahoma" w:hAnsi="Tahoma" w:cs="Tahoma"/>
          <w:color w:val="333333"/>
          <w:sz w:val="32"/>
          <w:szCs w:val="32"/>
        </w:rPr>
        <w:t>通话。</w:t>
      </w:r>
    </w:p>
    <w:p w:rsidR="004C3438" w:rsidRDefault="004C3438">
      <w:pPr>
        <w:spacing w:line="30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C3438" w:rsidRDefault="004C3438">
      <w:pPr>
        <w:spacing w:line="300" w:lineRule="auto"/>
        <w:jc w:val="center"/>
        <w:rPr>
          <w:rFonts w:ascii="Tahoma" w:eastAsia="Tahoma" w:hAnsi="Tahoma" w:cs="Tahoma"/>
          <w:color w:val="333333"/>
          <w:kern w:val="0"/>
          <w:sz w:val="32"/>
          <w:szCs w:val="32"/>
        </w:rPr>
      </w:pPr>
    </w:p>
    <w:p w:rsidR="004C3438" w:rsidRDefault="008B5596">
      <w:pPr>
        <w:spacing w:line="300" w:lineRule="auto"/>
        <w:jc w:val="center"/>
        <w:rPr>
          <w:rFonts w:ascii="Tahoma" w:eastAsia="Tahoma" w:hAnsi="Tahoma" w:cs="Tahoma"/>
          <w:color w:val="333333"/>
          <w:kern w:val="0"/>
          <w:sz w:val="32"/>
          <w:szCs w:val="32"/>
        </w:rPr>
      </w:pPr>
      <w:r>
        <w:rPr>
          <w:rFonts w:ascii="Tahoma" w:eastAsia="Tahoma" w:hAnsi="Tahoma" w:cs="Tahoma" w:hint="eastAsia"/>
          <w:color w:val="333333"/>
          <w:kern w:val="0"/>
          <w:sz w:val="32"/>
          <w:szCs w:val="32"/>
        </w:rPr>
        <w:t xml:space="preserve">                    广东省高明监狱</w:t>
      </w:r>
    </w:p>
    <w:p w:rsidR="00C7472F" w:rsidRDefault="008B5596">
      <w:pPr>
        <w:spacing w:line="300" w:lineRule="auto"/>
        <w:jc w:val="center"/>
        <w:rPr>
          <w:rFonts w:ascii="Tahoma" w:hAnsi="Tahoma" w:cs="Tahoma"/>
          <w:color w:val="333333"/>
          <w:kern w:val="0"/>
          <w:sz w:val="32"/>
          <w:szCs w:val="32"/>
        </w:rPr>
      </w:pPr>
      <w:r>
        <w:rPr>
          <w:rFonts w:ascii="Tahoma" w:eastAsia="Tahoma" w:hAnsi="Tahoma" w:cs="Tahoma" w:hint="eastAsia"/>
          <w:color w:val="333333"/>
          <w:kern w:val="0"/>
          <w:sz w:val="32"/>
          <w:szCs w:val="32"/>
        </w:rPr>
        <w:t xml:space="preserve">                     2020年10月19日</w:t>
      </w:r>
    </w:p>
    <w:p w:rsidR="00C7472F" w:rsidRDefault="00C7472F">
      <w:pPr>
        <w:spacing w:line="300" w:lineRule="auto"/>
        <w:jc w:val="center"/>
        <w:rPr>
          <w:rFonts w:ascii="Tahoma" w:hAnsi="Tahoma" w:cs="Tahoma"/>
          <w:color w:val="333333"/>
          <w:kern w:val="0"/>
          <w:sz w:val="32"/>
          <w:szCs w:val="32"/>
        </w:rPr>
      </w:pPr>
    </w:p>
    <w:p w:rsidR="00C7472F" w:rsidRPr="00C7472F" w:rsidRDefault="00C7472F">
      <w:pPr>
        <w:spacing w:line="300" w:lineRule="auto"/>
        <w:jc w:val="center"/>
        <w:rPr>
          <w:rFonts w:ascii="Tahoma" w:hAnsi="Tahoma" w:cs="Tahoma"/>
          <w:color w:val="333333"/>
          <w:kern w:val="0"/>
          <w:sz w:val="32"/>
          <w:szCs w:val="32"/>
        </w:rPr>
      </w:pPr>
    </w:p>
    <w:p w:rsidR="00C7472F" w:rsidRDefault="00C7472F">
      <w:pPr>
        <w:spacing w:line="300" w:lineRule="auto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noProof/>
          <w:sz w:val="32"/>
          <w:szCs w:val="32"/>
        </w:rPr>
        <w:drawing>
          <wp:inline distT="0" distB="0" distL="0" distR="0">
            <wp:extent cx="6629400" cy="2790825"/>
            <wp:effectExtent l="19050" t="0" r="0" b="0"/>
            <wp:docPr id="1" name="图片 1" descr="C:\Users\Administrator\Desktop\可视亲情电话\驿道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可视亲情电话\驿道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72F" w:rsidSect="006D2F79">
      <w:pgSz w:w="11906" w:h="16838" w:code="9"/>
      <w:pgMar w:top="158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1D" w:rsidRDefault="002B0E1D" w:rsidP="006D2F79">
      <w:r>
        <w:separator/>
      </w:r>
    </w:p>
  </w:endnote>
  <w:endnote w:type="continuationSeparator" w:id="0">
    <w:p w:rsidR="002B0E1D" w:rsidRDefault="002B0E1D" w:rsidP="006D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1D" w:rsidRDefault="002B0E1D" w:rsidP="006D2F79">
      <w:r>
        <w:separator/>
      </w:r>
    </w:p>
  </w:footnote>
  <w:footnote w:type="continuationSeparator" w:id="0">
    <w:p w:rsidR="002B0E1D" w:rsidRDefault="002B0E1D" w:rsidP="006D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168"/>
    <w:multiLevelType w:val="multilevel"/>
    <w:tmpl w:val="5709416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2">
      <w:start w:val="1"/>
      <w:numFmt w:val="decimal"/>
      <w:pStyle w:val="3"/>
      <w:lvlText w:val="%1.%2.%3."/>
      <w:lvlJc w:val="left"/>
      <w:pPr>
        <w:ind w:left="993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3">
      <w:start w:val="1"/>
      <w:numFmt w:val="decimal"/>
      <w:lvlText w:val="%1.%2.%3.%4."/>
      <w:lvlJc w:val="left"/>
      <w:pPr>
        <w:ind w:left="4396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vertAlign w:val="baseline"/>
        <w:lang w:val="zh-CN" w:eastAsia="zh-C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580E48AE"/>
    <w:multiLevelType w:val="multilevel"/>
    <w:tmpl w:val="580E48AE"/>
    <w:lvl w:ilvl="0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00" w:hanging="400"/>
      </w:pPr>
      <w:rPr>
        <w:rFonts w:hint="eastAsia"/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400" w:hanging="4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00" w:hanging="4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75D66D80"/>
    <w:multiLevelType w:val="multilevel"/>
    <w:tmpl w:val="75D66D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0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62D"/>
    <w:rsid w:val="000B612A"/>
    <w:rsid w:val="000E4C53"/>
    <w:rsid w:val="00123E52"/>
    <w:rsid w:val="001470E0"/>
    <w:rsid w:val="001A2DF5"/>
    <w:rsid w:val="001C4DFB"/>
    <w:rsid w:val="001D3AB8"/>
    <w:rsid w:val="001F70AC"/>
    <w:rsid w:val="002B0E1D"/>
    <w:rsid w:val="002B0FB7"/>
    <w:rsid w:val="002E5577"/>
    <w:rsid w:val="00386CCC"/>
    <w:rsid w:val="004508C7"/>
    <w:rsid w:val="004C3438"/>
    <w:rsid w:val="00510A97"/>
    <w:rsid w:val="00512D7E"/>
    <w:rsid w:val="00556950"/>
    <w:rsid w:val="00566B6B"/>
    <w:rsid w:val="0057192D"/>
    <w:rsid w:val="005E0D61"/>
    <w:rsid w:val="00635A44"/>
    <w:rsid w:val="006574BD"/>
    <w:rsid w:val="0067145D"/>
    <w:rsid w:val="00692E19"/>
    <w:rsid w:val="006A124C"/>
    <w:rsid w:val="006C6E6D"/>
    <w:rsid w:val="006D2F79"/>
    <w:rsid w:val="00754909"/>
    <w:rsid w:val="007936D6"/>
    <w:rsid w:val="007E6ADE"/>
    <w:rsid w:val="007F062D"/>
    <w:rsid w:val="008058C8"/>
    <w:rsid w:val="0087034C"/>
    <w:rsid w:val="008B5596"/>
    <w:rsid w:val="008E7B32"/>
    <w:rsid w:val="00903779"/>
    <w:rsid w:val="00930D8C"/>
    <w:rsid w:val="009B1B2A"/>
    <w:rsid w:val="00A22272"/>
    <w:rsid w:val="00A74CC7"/>
    <w:rsid w:val="00AA19E1"/>
    <w:rsid w:val="00AD4AFC"/>
    <w:rsid w:val="00B20B09"/>
    <w:rsid w:val="00B416B4"/>
    <w:rsid w:val="00B46FC8"/>
    <w:rsid w:val="00B57210"/>
    <w:rsid w:val="00BD4206"/>
    <w:rsid w:val="00C641A2"/>
    <w:rsid w:val="00C7472F"/>
    <w:rsid w:val="00CE1169"/>
    <w:rsid w:val="00D36362"/>
    <w:rsid w:val="00D52823"/>
    <w:rsid w:val="00D54843"/>
    <w:rsid w:val="00E1385A"/>
    <w:rsid w:val="00E5533C"/>
    <w:rsid w:val="00EA00E8"/>
    <w:rsid w:val="00F00777"/>
    <w:rsid w:val="00F01B47"/>
    <w:rsid w:val="00F10B51"/>
    <w:rsid w:val="00F22B9C"/>
    <w:rsid w:val="03002F39"/>
    <w:rsid w:val="05974D0E"/>
    <w:rsid w:val="06B338E2"/>
    <w:rsid w:val="08400066"/>
    <w:rsid w:val="0CD50C1D"/>
    <w:rsid w:val="13933C1E"/>
    <w:rsid w:val="1F3C653A"/>
    <w:rsid w:val="1FC4087C"/>
    <w:rsid w:val="23B657FD"/>
    <w:rsid w:val="2B975E32"/>
    <w:rsid w:val="31F03B93"/>
    <w:rsid w:val="38144212"/>
    <w:rsid w:val="402D3834"/>
    <w:rsid w:val="40DE54BA"/>
    <w:rsid w:val="436B54F5"/>
    <w:rsid w:val="4A094037"/>
    <w:rsid w:val="4E96574E"/>
    <w:rsid w:val="5328789B"/>
    <w:rsid w:val="55575789"/>
    <w:rsid w:val="597D74A3"/>
    <w:rsid w:val="5D3A0E62"/>
    <w:rsid w:val="654302E6"/>
    <w:rsid w:val="695952AD"/>
    <w:rsid w:val="69AC7F92"/>
    <w:rsid w:val="6D881985"/>
    <w:rsid w:val="6DF440D6"/>
    <w:rsid w:val="6EF76BD1"/>
    <w:rsid w:val="7B9E4087"/>
    <w:rsid w:val="7D21231B"/>
    <w:rsid w:val="7F32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4C3438"/>
    <w:pPr>
      <w:keepNext/>
      <w:keepLines/>
      <w:numPr>
        <w:numId w:val="1"/>
      </w:numPr>
      <w:adjustRightInd w:val="0"/>
      <w:snapToGrid w:val="0"/>
      <w:spacing w:line="360" w:lineRule="auto"/>
      <w:outlineLvl w:val="0"/>
    </w:pPr>
    <w:rPr>
      <w:rFonts w:eastAsia="仿宋_GB2312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4C3438"/>
    <w:pPr>
      <w:keepNext/>
      <w:keepLines/>
      <w:numPr>
        <w:ilvl w:val="1"/>
        <w:numId w:val="1"/>
      </w:numPr>
      <w:adjustRightInd w:val="0"/>
      <w:snapToGrid w:val="0"/>
      <w:spacing w:line="360" w:lineRule="auto"/>
      <w:outlineLvl w:val="1"/>
    </w:pPr>
    <w:rPr>
      <w:rFonts w:ascii="宋体" w:eastAsia="宋体" w:hAnsi="宋体"/>
      <w:b/>
      <w:bCs/>
      <w:sz w:val="28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4C343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paragraph" w:styleId="40">
    <w:name w:val="heading 4"/>
    <w:basedOn w:val="a"/>
    <w:next w:val="a"/>
    <w:link w:val="4Char"/>
    <w:qFormat/>
    <w:rsid w:val="004C3438"/>
    <w:pPr>
      <w:keepNext/>
      <w:keepLines/>
      <w:numPr>
        <w:ilvl w:val="3"/>
        <w:numId w:val="2"/>
      </w:numPr>
      <w:adjustRightInd w:val="0"/>
      <w:snapToGrid w:val="0"/>
      <w:spacing w:line="360" w:lineRule="auto"/>
      <w:ind w:left="0" w:firstLineChars="200" w:firstLine="200"/>
      <w:outlineLvl w:val="3"/>
    </w:pPr>
    <w:rPr>
      <w:rFonts w:ascii="宋体" w:hAnsi="宋体" w:cs="仿宋_GB2312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4C3438"/>
    <w:pPr>
      <w:keepNext/>
      <w:keepLines/>
      <w:numPr>
        <w:ilvl w:val="4"/>
        <w:numId w:val="1"/>
      </w:numPr>
      <w:adjustRightInd w:val="0"/>
      <w:snapToGrid w:val="0"/>
      <w:spacing w:line="360" w:lineRule="auto"/>
      <w:ind w:firstLineChars="200" w:firstLine="200"/>
      <w:outlineLvl w:val="4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C343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Char1">
    <w:name w:val="标题 1 Char1"/>
    <w:basedOn w:val="a0"/>
    <w:link w:val="1"/>
    <w:uiPriority w:val="9"/>
    <w:qFormat/>
    <w:rsid w:val="004C3438"/>
    <w:rPr>
      <w:rFonts w:eastAsia="仿宋_GB2312"/>
      <w:b/>
      <w:bCs/>
      <w:kern w:val="44"/>
      <w:sz w:val="28"/>
      <w:szCs w:val="28"/>
    </w:rPr>
  </w:style>
  <w:style w:type="character" w:customStyle="1" w:styleId="1Char">
    <w:name w:val="标题 1 Char"/>
    <w:qFormat/>
    <w:rsid w:val="004C343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4C3438"/>
    <w:rPr>
      <w:rFonts w:ascii="宋体" w:eastAsia="宋体" w:hAnsi="宋体"/>
      <w:b/>
      <w:bCs/>
      <w:sz w:val="28"/>
      <w:szCs w:val="32"/>
      <w:lang w:val="zh-CN" w:eastAsia="zh-CN"/>
    </w:rPr>
  </w:style>
  <w:style w:type="character" w:customStyle="1" w:styleId="3Char">
    <w:name w:val="标题 3 Char"/>
    <w:link w:val="3"/>
    <w:qFormat/>
    <w:rsid w:val="004C3438"/>
    <w:rPr>
      <w:b/>
      <w:bCs/>
      <w:sz w:val="32"/>
      <w:szCs w:val="32"/>
      <w:lang w:val="zh-CN" w:eastAsia="zh-CN"/>
    </w:rPr>
  </w:style>
  <w:style w:type="paragraph" w:customStyle="1" w:styleId="4">
    <w:name w:val="标题4"/>
    <w:basedOn w:val="40"/>
    <w:qFormat/>
    <w:rsid w:val="004C3438"/>
    <w:pPr>
      <w:numPr>
        <w:numId w:val="3"/>
      </w:numPr>
    </w:pPr>
    <w:rPr>
      <w:rFonts w:ascii="Arial" w:eastAsia="黑体" w:hAnsi="Arial" w:cs="Times New Roman"/>
    </w:rPr>
  </w:style>
  <w:style w:type="character" w:customStyle="1" w:styleId="41">
    <w:name w:val="标题 4 字符"/>
    <w:basedOn w:val="a0"/>
    <w:uiPriority w:val="9"/>
    <w:semiHidden/>
    <w:qFormat/>
    <w:rsid w:val="004C34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0">
    <w:name w:val="列出段落1"/>
    <w:basedOn w:val="a"/>
    <w:qFormat/>
    <w:rsid w:val="004C3438"/>
    <w:pPr>
      <w:adjustRightInd w:val="0"/>
      <w:snapToGrid w:val="0"/>
    </w:pPr>
  </w:style>
  <w:style w:type="character" w:customStyle="1" w:styleId="5Char">
    <w:name w:val="标题 5 Char"/>
    <w:basedOn w:val="a0"/>
    <w:link w:val="5"/>
    <w:uiPriority w:val="9"/>
    <w:qFormat/>
    <w:rsid w:val="004C3438"/>
    <w:rPr>
      <w:rFonts w:ascii="宋体" w:eastAsia="宋体" w:hAnsi="宋体"/>
      <w:b/>
      <w:bCs/>
      <w:sz w:val="28"/>
      <w:szCs w:val="28"/>
    </w:rPr>
  </w:style>
  <w:style w:type="character" w:customStyle="1" w:styleId="4Char">
    <w:name w:val="标题 4 Char"/>
    <w:link w:val="40"/>
    <w:qFormat/>
    <w:rsid w:val="004C3438"/>
    <w:rPr>
      <w:rFonts w:ascii="宋体" w:hAnsi="宋体" w:cs="仿宋_GB2312"/>
      <w:b/>
      <w:bCs/>
      <w:sz w:val="28"/>
      <w:szCs w:val="28"/>
      <w:lang w:val="zh-CN"/>
    </w:rPr>
  </w:style>
  <w:style w:type="character" w:customStyle="1" w:styleId="Char0">
    <w:name w:val="页眉 Char"/>
    <w:basedOn w:val="a0"/>
    <w:link w:val="a4"/>
    <w:uiPriority w:val="99"/>
    <w:semiHidden/>
    <w:qFormat/>
    <w:rsid w:val="004C34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3438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47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472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747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47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</dc:creator>
  <cp:lastModifiedBy>Administrator</cp:lastModifiedBy>
  <cp:revision>52</cp:revision>
  <cp:lastPrinted>2020-10-16T06:41:00Z</cp:lastPrinted>
  <dcterms:created xsi:type="dcterms:W3CDTF">2018-01-10T12:40:00Z</dcterms:created>
  <dcterms:modified xsi:type="dcterms:W3CDTF">2020-10-20T03:47:00Z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